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46" w:rsidRDefault="00973605" w:rsidP="006A48BD">
      <w:pPr>
        <w:keepNext/>
        <w:spacing w:before="100" w:beforeAutospacing="1" w:after="240" w:line="240" w:lineRule="auto"/>
        <w:contextualSpacing/>
        <w:jc w:val="right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Załącznik nr 3</w:t>
      </w:r>
    </w:p>
    <w:p w:rsidR="005A0846" w:rsidRPr="00F23332" w:rsidRDefault="005A0846" w:rsidP="006A48BD">
      <w:pPr>
        <w:spacing w:before="100" w:beforeAutospacing="1" w:after="240" w:line="240" w:lineRule="auto"/>
        <w:ind w:left="540"/>
        <w:contextualSpacing/>
        <w:rPr>
          <w:rFonts w:eastAsia="Arial Narrow" w:cs="Arial Narrow"/>
          <w:color w:val="000000"/>
          <w:sz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t>UMOWA NAJMU LOKALU UŻYTKOWEGO</w:t>
      </w:r>
    </w:p>
    <w:p w:rsidR="005A0846" w:rsidRPr="00C376A6" w:rsidRDefault="005A0846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b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zawarta </w:t>
      </w:r>
      <w:r w:rsidRPr="00C376A6">
        <w:rPr>
          <w:rFonts w:eastAsia="Arial Narrow" w:cs="Arial Narrow"/>
          <w:b/>
          <w:sz w:val="20"/>
          <w:szCs w:val="20"/>
        </w:rPr>
        <w:t>……………………………… r.</w:t>
      </w:r>
      <w:r w:rsidRPr="00C376A6">
        <w:rPr>
          <w:rFonts w:eastAsia="Arial Narrow" w:cs="Arial Narrow"/>
          <w:sz w:val="20"/>
          <w:szCs w:val="20"/>
        </w:rPr>
        <w:t xml:space="preserve"> w Kaliszu, pomiędzy </w:t>
      </w: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t>Kaliskim Towarzystwem Budownictwa Społecznego Spółka z o.o.</w:t>
      </w:r>
      <w:r w:rsidRPr="00C376A6">
        <w:rPr>
          <w:rFonts w:eastAsia="Arial Narrow" w:cs="Arial Narrow"/>
          <w:sz w:val="20"/>
          <w:szCs w:val="20"/>
        </w:rPr>
        <w:t xml:space="preserve"> z siedzibą w Kaliszu (62-800) przy Al. ks. Jerzego Popiełuszki 3, wpisanym do Rejestru Przedsiębiorców Krajowego Rejestru Sądowego przez Sąd Rejonowy Poznań - Nowe Miasto Wilda w Poznaniu, IX Wydział Gospodarczy Krajowego Rejestru Sądowego, pod nr 0000062694, kapitał zakładowy w wysokości 38.872.000 zł, NIP 618-17-94-690, REGON 250741642,</w:t>
      </w: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reprezentowanym przez:</w:t>
      </w: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- Andrzeja Górskiego, p.o. Prezesa Zarządu,</w:t>
      </w: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zwanym dalej „Wynajmującym”, </w:t>
      </w:r>
    </w:p>
    <w:p w:rsidR="006A48BD" w:rsidRPr="00C376A6" w:rsidRDefault="006A48BD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a </w:t>
      </w:r>
    </w:p>
    <w:p w:rsidR="006A48BD" w:rsidRPr="00C376A6" w:rsidRDefault="006A48BD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t>………………………………………….</w:t>
      </w: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z siedzibą w Kaliszu (62-800) przy ul. ………………………………..,</w:t>
      </w: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zwanym dalej „Najemcą”</w:t>
      </w:r>
    </w:p>
    <w:p w:rsidR="006A48BD" w:rsidRPr="00C376A6" w:rsidRDefault="006A48BD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t>§ 1</w:t>
      </w:r>
    </w:p>
    <w:p w:rsidR="005A0846" w:rsidRPr="00C376A6" w:rsidRDefault="00973605" w:rsidP="006A48BD">
      <w:pPr>
        <w:numPr>
          <w:ilvl w:val="0"/>
          <w:numId w:val="1"/>
        </w:numPr>
        <w:spacing w:before="100" w:beforeAutospacing="1" w:after="200" w:line="240" w:lineRule="auto"/>
        <w:ind w:left="283" w:hanging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Przedmiotem najmu jest lokal użytkowy o powierzchni 208,10 m2, znajdujący się na parterze  II klatki schodowej budynku mieszkalnego wielorodzinnego, położonego w Kaliszu przy ul. Hanki Sawickiej 51.</w:t>
      </w:r>
    </w:p>
    <w:p w:rsidR="005A0846" w:rsidRPr="00C376A6" w:rsidRDefault="00973605" w:rsidP="006A48BD">
      <w:pPr>
        <w:numPr>
          <w:ilvl w:val="0"/>
          <w:numId w:val="1"/>
        </w:numPr>
        <w:spacing w:before="100" w:beforeAutospacing="1" w:after="200" w:line="240" w:lineRule="auto"/>
        <w:ind w:left="284" w:hanging="284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Wynajmujący oświadcza, że lokal użytkowy stanowi jego własność i że może skutecznie nim rozporządzać</w:t>
      </w:r>
      <w:r w:rsidR="00F23332" w:rsidRPr="00C376A6">
        <w:rPr>
          <w:rFonts w:eastAsia="Arial Narrow" w:cs="Arial Narrow"/>
          <w:sz w:val="20"/>
          <w:szCs w:val="20"/>
        </w:rPr>
        <w:br/>
      </w:r>
      <w:r w:rsidRPr="00C376A6">
        <w:rPr>
          <w:rFonts w:eastAsia="Arial Narrow" w:cs="Arial Narrow"/>
          <w:sz w:val="20"/>
          <w:szCs w:val="20"/>
        </w:rPr>
        <w:t xml:space="preserve"> w zakresie objętym umową.</w:t>
      </w:r>
    </w:p>
    <w:p w:rsidR="005A0846" w:rsidRPr="00C376A6" w:rsidRDefault="00973605" w:rsidP="006A48BD">
      <w:pPr>
        <w:numPr>
          <w:ilvl w:val="0"/>
          <w:numId w:val="1"/>
        </w:numPr>
        <w:spacing w:before="100" w:beforeAutospacing="1" w:after="200" w:line="240" w:lineRule="auto"/>
        <w:ind w:left="283" w:hanging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Lokal użytkowy  wchodzi w skład nieruchomości, dla której Sąd Rejonowy w Kaliszu, VI Wydział Ksiąg wieczystych prowadzi księgę wieczystą nr KZ1A/ 00073668/0.</w:t>
      </w:r>
    </w:p>
    <w:p w:rsidR="005A0846" w:rsidRPr="00C376A6" w:rsidRDefault="00973605" w:rsidP="006A48BD">
      <w:pPr>
        <w:numPr>
          <w:ilvl w:val="0"/>
          <w:numId w:val="1"/>
        </w:numPr>
        <w:spacing w:before="100" w:beforeAutospacing="1" w:after="200" w:line="240" w:lineRule="auto"/>
        <w:ind w:left="283" w:hanging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Szczegółowy opis lokalu i jego wyposażenia jest zawarty w protokole zdawczo – odbiorczym stanowiącym załącznik nr 1 do umowy najmu.</w:t>
      </w:r>
    </w:p>
    <w:p w:rsidR="005A0846" w:rsidRPr="00C376A6" w:rsidRDefault="00973605" w:rsidP="006A48BD">
      <w:pPr>
        <w:numPr>
          <w:ilvl w:val="0"/>
          <w:numId w:val="1"/>
        </w:numPr>
        <w:spacing w:before="100" w:beforeAutospacing="1" w:after="200" w:line="240" w:lineRule="auto"/>
        <w:ind w:left="283" w:hanging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Protokół, o którym mowa w ust.4, określa stan techniczny lokalu i jego stopień zużycia. Protokół </w:t>
      </w:r>
      <w:r w:rsidR="00F23332" w:rsidRPr="00C376A6">
        <w:rPr>
          <w:rFonts w:eastAsia="Arial Narrow" w:cs="Arial Narrow"/>
          <w:sz w:val="20"/>
          <w:szCs w:val="20"/>
        </w:rPr>
        <w:br/>
      </w:r>
      <w:r w:rsidRPr="00C376A6">
        <w:rPr>
          <w:rFonts w:eastAsia="Arial Narrow" w:cs="Arial Narrow"/>
          <w:sz w:val="20"/>
          <w:szCs w:val="20"/>
        </w:rPr>
        <w:t>jest podstawą do rozliczenia Wynajmującego z Najemcą po zakończeniu najmu.</w:t>
      </w:r>
    </w:p>
    <w:p w:rsidR="006A48BD" w:rsidRPr="00C376A6" w:rsidRDefault="006A48BD" w:rsidP="006A48BD">
      <w:pPr>
        <w:spacing w:before="100" w:beforeAutospacing="1" w:after="200" w:line="240" w:lineRule="auto"/>
        <w:ind w:left="283"/>
        <w:contextualSpacing/>
        <w:jc w:val="both"/>
        <w:rPr>
          <w:rFonts w:eastAsia="Arial Narrow" w:cs="Arial Narrow"/>
          <w:sz w:val="20"/>
          <w:szCs w:val="20"/>
        </w:rPr>
      </w:pPr>
    </w:p>
    <w:p w:rsidR="005A0846" w:rsidRPr="00C376A6" w:rsidRDefault="00973605" w:rsidP="006A48BD">
      <w:pPr>
        <w:tabs>
          <w:tab w:val="left" w:pos="680"/>
          <w:tab w:val="center" w:pos="4536"/>
        </w:tabs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t>§ 2</w:t>
      </w:r>
    </w:p>
    <w:p w:rsidR="005A0846" w:rsidRPr="00C376A6" w:rsidRDefault="00973605" w:rsidP="006A48BD">
      <w:pPr>
        <w:numPr>
          <w:ilvl w:val="0"/>
          <w:numId w:val="2"/>
        </w:numPr>
        <w:spacing w:before="100" w:beforeAutospacing="1" w:after="200" w:line="240" w:lineRule="auto"/>
        <w:ind w:left="284" w:hanging="284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Najemca w lokalu prowadzić będzie </w:t>
      </w:r>
      <w:r w:rsidRPr="00C376A6">
        <w:rPr>
          <w:rFonts w:eastAsia="Arial Narrow" w:cs="Arial Narrow"/>
          <w:b/>
          <w:sz w:val="20"/>
          <w:szCs w:val="20"/>
        </w:rPr>
        <w:t>…………………………………..</w:t>
      </w:r>
    </w:p>
    <w:p w:rsidR="005A0846" w:rsidRPr="00C376A6" w:rsidRDefault="00973605" w:rsidP="006A48BD">
      <w:pPr>
        <w:numPr>
          <w:ilvl w:val="0"/>
          <w:numId w:val="2"/>
        </w:numPr>
        <w:spacing w:before="100" w:beforeAutospacing="1" w:after="200" w:line="240" w:lineRule="auto"/>
        <w:ind w:left="284" w:hanging="284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Najemca zobowiązany jest wykorzystywać lokal zgodnie z przeznaczeniem w sposób, który nie będzie uciążliwy dla najemców lokali mieszkalnych znajdujących się w tym samym bloku.</w:t>
      </w:r>
    </w:p>
    <w:p w:rsidR="005A0846" w:rsidRPr="00C376A6" w:rsidRDefault="00973605" w:rsidP="006A48BD">
      <w:pPr>
        <w:numPr>
          <w:ilvl w:val="0"/>
          <w:numId w:val="2"/>
        </w:numPr>
        <w:spacing w:before="100" w:beforeAutospacing="1" w:after="200" w:line="240" w:lineRule="auto"/>
        <w:ind w:left="283" w:hanging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Przed rozpoczęciem działalności w lokalu Najemca zobowiązany jest uzyskać wymagane przez prawo zezwolenia w szczególności Powiatowej Stacji </w:t>
      </w:r>
      <w:proofErr w:type="spellStart"/>
      <w:r w:rsidRPr="00C376A6">
        <w:rPr>
          <w:rFonts w:eastAsia="Arial Narrow" w:cs="Arial Narrow"/>
          <w:sz w:val="20"/>
          <w:szCs w:val="20"/>
        </w:rPr>
        <w:t>Sanitarno</w:t>
      </w:r>
      <w:proofErr w:type="spellEnd"/>
      <w:r w:rsidRPr="00C376A6">
        <w:rPr>
          <w:rFonts w:eastAsia="Arial Narrow" w:cs="Arial Narrow"/>
          <w:sz w:val="20"/>
          <w:szCs w:val="20"/>
        </w:rPr>
        <w:t xml:space="preserve"> – Epidemiologicznej.</w:t>
      </w:r>
    </w:p>
    <w:p w:rsidR="005A0846" w:rsidRPr="00C376A6" w:rsidRDefault="00973605" w:rsidP="006A48BD">
      <w:pPr>
        <w:numPr>
          <w:ilvl w:val="0"/>
          <w:numId w:val="2"/>
        </w:numPr>
        <w:spacing w:before="100" w:beforeAutospacing="1" w:after="200" w:line="240" w:lineRule="auto"/>
        <w:ind w:left="283" w:hanging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Najemca zobowiązuje się przestrzegać przepisów ochrony p. pożarowej, bhp sanitarnych i innych oraz utrzymywać porządek wokół lokalu.</w:t>
      </w:r>
    </w:p>
    <w:p w:rsidR="005A0846" w:rsidRPr="00C376A6" w:rsidRDefault="00973605" w:rsidP="006A48BD">
      <w:pPr>
        <w:numPr>
          <w:ilvl w:val="0"/>
          <w:numId w:val="2"/>
        </w:numPr>
        <w:spacing w:before="100" w:beforeAutospacing="1" w:after="200" w:line="240" w:lineRule="auto"/>
        <w:ind w:left="283" w:hanging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Najemca jest obowiązany utrzymywać lokal oraz pomieszczenia, do których używania jest uprawniony, </w:t>
      </w:r>
      <w:r w:rsidR="00F23332" w:rsidRPr="00C376A6">
        <w:rPr>
          <w:rFonts w:eastAsia="Arial Narrow" w:cs="Arial Narrow"/>
          <w:sz w:val="20"/>
          <w:szCs w:val="20"/>
        </w:rPr>
        <w:br/>
      </w:r>
      <w:r w:rsidRPr="00C376A6">
        <w:rPr>
          <w:rFonts w:eastAsia="Arial Narrow" w:cs="Arial Narrow"/>
          <w:sz w:val="20"/>
          <w:szCs w:val="20"/>
        </w:rPr>
        <w:t>we właściwym stanie technicznym i higieniczno-sanitarnym.</w:t>
      </w:r>
    </w:p>
    <w:p w:rsidR="005A0846" w:rsidRPr="00C376A6" w:rsidRDefault="00973605" w:rsidP="006A48BD">
      <w:pPr>
        <w:numPr>
          <w:ilvl w:val="0"/>
          <w:numId w:val="2"/>
        </w:numPr>
        <w:spacing w:before="100" w:beforeAutospacing="1" w:after="200" w:line="240" w:lineRule="auto"/>
        <w:ind w:left="283" w:hanging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Najemca jest także obowiązany dbać i chronić przed uszkodzeniem lub dewastacją części budynku przeznaczone do wspólnego użytku, jak klatki schodowe, korytarze, pomieszczenia gospodarcze oraz otoczenie budynku.</w:t>
      </w:r>
    </w:p>
    <w:p w:rsidR="005A0846" w:rsidRPr="00C376A6" w:rsidRDefault="00973605" w:rsidP="006A48BD">
      <w:pPr>
        <w:numPr>
          <w:ilvl w:val="0"/>
          <w:numId w:val="2"/>
        </w:numPr>
        <w:spacing w:before="100" w:beforeAutospacing="1" w:after="200" w:line="240" w:lineRule="auto"/>
        <w:ind w:left="283" w:hanging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Najemcę obciąża naprawa i konserwacja:</w:t>
      </w:r>
    </w:p>
    <w:p w:rsidR="005A0846" w:rsidRPr="00C376A6" w:rsidRDefault="00973605" w:rsidP="006A48BD">
      <w:pPr>
        <w:tabs>
          <w:tab w:val="left" w:pos="354"/>
          <w:tab w:val="left" w:pos="753"/>
          <w:tab w:val="left" w:pos="8647"/>
        </w:tabs>
        <w:spacing w:before="100" w:beforeAutospacing="1" w:after="200" w:line="240" w:lineRule="auto"/>
        <w:ind w:left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 - podłóg, posadzek, wykładzin podłogowych oraz ściennych okładzin ceramicznych, szklanych i innych,</w:t>
      </w:r>
    </w:p>
    <w:p w:rsidR="005A0846" w:rsidRPr="00C376A6" w:rsidRDefault="00973605" w:rsidP="006A48BD">
      <w:pPr>
        <w:tabs>
          <w:tab w:val="left" w:pos="354"/>
          <w:tab w:val="left" w:pos="753"/>
          <w:tab w:val="left" w:pos="8647"/>
        </w:tabs>
        <w:spacing w:before="100" w:beforeAutospacing="1" w:after="200" w:line="240" w:lineRule="auto"/>
        <w:ind w:left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- okien i drzwi (odnośnie stolarki okiennej z PCV Najemca zobowiązany jest konserwować i wymieniać uszczelki oraz konserwować okucia, a także we własnym zakresie dokonywać regulacji),</w:t>
      </w:r>
    </w:p>
    <w:p w:rsidR="005A0846" w:rsidRPr="00C376A6" w:rsidRDefault="00973605" w:rsidP="006A48BD">
      <w:pPr>
        <w:tabs>
          <w:tab w:val="left" w:pos="354"/>
          <w:tab w:val="left" w:pos="753"/>
          <w:tab w:val="left" w:pos="8647"/>
        </w:tabs>
        <w:spacing w:before="100" w:beforeAutospacing="1" w:after="200" w:line="240" w:lineRule="auto"/>
        <w:ind w:left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- mis klozetowych, zlewozmywaków i umywalek wraz z syfonami, baterii i zaworów czerpalnych oraz innych urządzeń sanitarnych, w które lokal jest wyposażony, łącznie z ich wymianą,</w:t>
      </w:r>
    </w:p>
    <w:p w:rsidR="005A0846" w:rsidRPr="00C376A6" w:rsidRDefault="00973605" w:rsidP="006A48BD">
      <w:pPr>
        <w:tabs>
          <w:tab w:val="left" w:pos="354"/>
          <w:tab w:val="left" w:pos="753"/>
          <w:tab w:val="left" w:pos="8647"/>
        </w:tabs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      - osprzętu i zabezpieczeń instalacji elektrycznej, z wyłączeniem wymiany przewodów,</w:t>
      </w:r>
    </w:p>
    <w:p w:rsidR="005A0846" w:rsidRPr="00C376A6" w:rsidRDefault="00973605" w:rsidP="006A48BD">
      <w:pPr>
        <w:tabs>
          <w:tab w:val="left" w:pos="354"/>
          <w:tab w:val="left" w:pos="753"/>
          <w:tab w:val="left" w:pos="8647"/>
        </w:tabs>
        <w:spacing w:before="100" w:beforeAutospacing="1" w:after="200" w:line="240" w:lineRule="auto"/>
        <w:ind w:left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- przewodów odpływowych urządzeń sanitarnych aż do pionów zbiorczych, w tym niezwłoczne usuwanie ich niedrożności,</w:t>
      </w:r>
    </w:p>
    <w:p w:rsidR="005A0846" w:rsidRPr="00C376A6" w:rsidRDefault="00973605" w:rsidP="006A48BD">
      <w:pPr>
        <w:tabs>
          <w:tab w:val="left" w:pos="354"/>
          <w:tab w:val="left" w:pos="753"/>
          <w:tab w:val="left" w:pos="8647"/>
        </w:tabs>
        <w:spacing w:before="100" w:beforeAutospacing="1" w:after="200" w:line="240" w:lineRule="auto"/>
        <w:ind w:left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- innych elementów wyposażenia lokalu i pomieszczeń przynależnych poprzez: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376"/>
        <w:gridCol w:w="389"/>
        <w:gridCol w:w="7901"/>
      </w:tblGrid>
      <w:tr w:rsidR="005A0846" w:rsidRPr="00C376A6" w:rsidTr="00973605">
        <w:trPr>
          <w:trHeight w:val="1"/>
        </w:trPr>
        <w:tc>
          <w:tcPr>
            <w:tcW w:w="339" w:type="dxa"/>
            <w:shd w:val="clear" w:color="000000" w:fill="FFFFFF"/>
            <w:tcMar>
              <w:left w:w="70" w:type="dxa"/>
              <w:right w:w="70" w:type="dxa"/>
            </w:tcMar>
          </w:tcPr>
          <w:p w:rsidR="005A0846" w:rsidRPr="00C376A6" w:rsidRDefault="005A0846" w:rsidP="006A48BD">
            <w:pPr>
              <w:tabs>
                <w:tab w:val="left" w:pos="8647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381" w:type="dxa"/>
            <w:shd w:val="clear" w:color="000000" w:fill="FFFFFF"/>
            <w:tcMar>
              <w:left w:w="70" w:type="dxa"/>
              <w:right w:w="70" w:type="dxa"/>
            </w:tcMar>
          </w:tcPr>
          <w:p w:rsidR="005A0846" w:rsidRPr="00C376A6" w:rsidRDefault="005A0846" w:rsidP="006A48BD">
            <w:pPr>
              <w:tabs>
                <w:tab w:val="left" w:pos="8647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391" w:type="dxa"/>
            <w:shd w:val="clear" w:color="000000" w:fill="FFFFFF"/>
            <w:tcMar>
              <w:left w:w="70" w:type="dxa"/>
              <w:right w:w="70" w:type="dxa"/>
            </w:tcMar>
          </w:tcPr>
          <w:p w:rsidR="005A0846" w:rsidRPr="00C376A6" w:rsidRDefault="00973605" w:rsidP="006A48BD">
            <w:pPr>
              <w:tabs>
                <w:tab w:val="left" w:pos="8647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  <w:r w:rsidRPr="00C376A6">
              <w:rPr>
                <w:rFonts w:eastAsia="Arial Narrow" w:cs="Arial Narrow"/>
                <w:sz w:val="20"/>
                <w:szCs w:val="20"/>
              </w:rPr>
              <w:t>a)</w:t>
            </w:r>
          </w:p>
        </w:tc>
        <w:tc>
          <w:tcPr>
            <w:tcW w:w="8031" w:type="dxa"/>
            <w:shd w:val="clear" w:color="000000" w:fill="FFFFFF"/>
            <w:tcMar>
              <w:left w:w="70" w:type="dxa"/>
              <w:right w:w="70" w:type="dxa"/>
            </w:tcMar>
          </w:tcPr>
          <w:p w:rsidR="005A0846" w:rsidRPr="00C376A6" w:rsidRDefault="00973605" w:rsidP="006A48BD">
            <w:pPr>
              <w:tabs>
                <w:tab w:val="left" w:pos="8647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  <w:r w:rsidRPr="00C376A6">
              <w:rPr>
                <w:rFonts w:eastAsia="Arial Narrow" w:cs="Arial Narrow"/>
                <w:sz w:val="20"/>
                <w:szCs w:val="20"/>
              </w:rPr>
              <w:t>malowanie oraz naprawę uszkodzeń tynków ścian i sufitów,</w:t>
            </w:r>
          </w:p>
        </w:tc>
      </w:tr>
      <w:tr w:rsidR="005A0846" w:rsidRPr="00C376A6" w:rsidTr="00973605">
        <w:trPr>
          <w:trHeight w:val="1"/>
        </w:trPr>
        <w:tc>
          <w:tcPr>
            <w:tcW w:w="339" w:type="dxa"/>
            <w:shd w:val="clear" w:color="000000" w:fill="FFFFFF"/>
            <w:tcMar>
              <w:left w:w="70" w:type="dxa"/>
              <w:right w:w="70" w:type="dxa"/>
            </w:tcMar>
          </w:tcPr>
          <w:p w:rsidR="005A0846" w:rsidRPr="00C376A6" w:rsidRDefault="005A0846" w:rsidP="006A48BD">
            <w:pPr>
              <w:tabs>
                <w:tab w:val="left" w:pos="8647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381" w:type="dxa"/>
            <w:shd w:val="clear" w:color="000000" w:fill="FFFFFF"/>
            <w:tcMar>
              <w:left w:w="70" w:type="dxa"/>
              <w:right w:w="70" w:type="dxa"/>
            </w:tcMar>
          </w:tcPr>
          <w:p w:rsidR="005A0846" w:rsidRPr="00C376A6" w:rsidRDefault="005A0846" w:rsidP="006A48BD">
            <w:pPr>
              <w:tabs>
                <w:tab w:val="left" w:pos="8647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391" w:type="dxa"/>
            <w:shd w:val="clear" w:color="000000" w:fill="FFFFFF"/>
            <w:tcMar>
              <w:left w:w="70" w:type="dxa"/>
              <w:right w:w="70" w:type="dxa"/>
            </w:tcMar>
          </w:tcPr>
          <w:p w:rsidR="005A0846" w:rsidRPr="00C376A6" w:rsidRDefault="00973605" w:rsidP="006A48BD">
            <w:pPr>
              <w:tabs>
                <w:tab w:val="left" w:pos="8647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  <w:r w:rsidRPr="00C376A6">
              <w:rPr>
                <w:rFonts w:eastAsia="Arial Narrow" w:cs="Arial Narrow"/>
                <w:sz w:val="20"/>
                <w:szCs w:val="20"/>
              </w:rPr>
              <w:t>b)</w:t>
            </w:r>
          </w:p>
        </w:tc>
        <w:tc>
          <w:tcPr>
            <w:tcW w:w="8031" w:type="dxa"/>
            <w:shd w:val="clear" w:color="000000" w:fill="FFFFFF"/>
            <w:tcMar>
              <w:left w:w="70" w:type="dxa"/>
              <w:right w:w="70" w:type="dxa"/>
            </w:tcMar>
          </w:tcPr>
          <w:p w:rsidR="005A0846" w:rsidRPr="00C376A6" w:rsidRDefault="00973605" w:rsidP="006A48BD">
            <w:pPr>
              <w:tabs>
                <w:tab w:val="left" w:pos="8647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  <w:r w:rsidRPr="00C376A6">
              <w:rPr>
                <w:rFonts w:eastAsia="Arial Narrow" w:cs="Arial Narrow"/>
                <w:sz w:val="20"/>
                <w:szCs w:val="20"/>
              </w:rPr>
              <w:t>malowanie drzwi, urządzeń sanitarnych i grzewczych, w celu ich zabezpieczenia przed korozją.</w:t>
            </w:r>
          </w:p>
          <w:p w:rsidR="006A48BD" w:rsidRPr="00C376A6" w:rsidRDefault="006A48BD" w:rsidP="006A48BD">
            <w:pPr>
              <w:tabs>
                <w:tab w:val="left" w:pos="8647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</w:tr>
    </w:tbl>
    <w:p w:rsidR="00973605" w:rsidRPr="00C376A6" w:rsidRDefault="00973605" w:rsidP="00973605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eastAsia="Times New Roman" w:cs="Tahoma"/>
          <w:b/>
          <w:sz w:val="20"/>
          <w:szCs w:val="20"/>
        </w:rPr>
      </w:pPr>
      <w:r w:rsidRPr="00C376A6">
        <w:rPr>
          <w:rFonts w:eastAsia="Times New Roman" w:cs="Tahoma"/>
          <w:b/>
          <w:sz w:val="20"/>
          <w:szCs w:val="20"/>
        </w:rPr>
        <w:lastRenderedPageBreak/>
        <w:t>§ 3</w:t>
      </w:r>
    </w:p>
    <w:p w:rsidR="00973605" w:rsidRPr="00C376A6" w:rsidRDefault="00973605" w:rsidP="00973605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eastAsia="Times New Roman" w:cs="Tahoma"/>
          <w:b/>
          <w:sz w:val="20"/>
          <w:szCs w:val="20"/>
        </w:rPr>
      </w:pPr>
    </w:p>
    <w:p w:rsidR="00973605" w:rsidRPr="00C376A6" w:rsidRDefault="00973605" w:rsidP="0097360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  <w:r w:rsidRPr="00C376A6">
        <w:rPr>
          <w:rFonts w:eastAsia="Times New Roman" w:cs="Tahoma"/>
          <w:sz w:val="20"/>
          <w:szCs w:val="20"/>
        </w:rPr>
        <w:t>Umowę zawiera się na czas nieokreślony od dnia</w:t>
      </w:r>
      <w:r w:rsidRPr="00C376A6">
        <w:rPr>
          <w:rFonts w:eastAsia="Times New Roman" w:cs="Tahoma"/>
          <w:b/>
          <w:sz w:val="20"/>
          <w:szCs w:val="20"/>
        </w:rPr>
        <w:t xml:space="preserve"> …………………………</w:t>
      </w:r>
      <w:r w:rsidRPr="00C376A6">
        <w:rPr>
          <w:rFonts w:eastAsia="Times New Roman" w:cs="Tahoma"/>
          <w:sz w:val="20"/>
          <w:szCs w:val="20"/>
        </w:rPr>
        <w:t xml:space="preserve"> </w:t>
      </w:r>
      <w:r w:rsidRPr="00C376A6">
        <w:rPr>
          <w:rFonts w:eastAsia="Times New Roman" w:cs="Tahoma"/>
          <w:b/>
          <w:sz w:val="20"/>
          <w:szCs w:val="20"/>
        </w:rPr>
        <w:t>r</w:t>
      </w:r>
      <w:r w:rsidRPr="00C376A6">
        <w:rPr>
          <w:rFonts w:eastAsia="Times New Roman" w:cs="Tahoma"/>
          <w:sz w:val="20"/>
          <w:szCs w:val="20"/>
        </w:rPr>
        <w:t>.</w:t>
      </w:r>
    </w:p>
    <w:p w:rsidR="00973605" w:rsidRPr="00C376A6" w:rsidRDefault="00973605" w:rsidP="0097360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  <w:r w:rsidRPr="00C376A6">
        <w:rPr>
          <w:rFonts w:eastAsia="Times New Roman" w:cs="Tahoma"/>
          <w:sz w:val="20"/>
          <w:szCs w:val="20"/>
        </w:rPr>
        <w:t>Każda ze stron może rozwiązać przedmiotową umowę z zachowaniem dwumies</w:t>
      </w:r>
      <w:r w:rsidR="00F23332" w:rsidRPr="00C376A6">
        <w:rPr>
          <w:rFonts w:eastAsia="Times New Roman" w:cs="Tahoma"/>
          <w:sz w:val="20"/>
          <w:szCs w:val="20"/>
        </w:rPr>
        <w:t xml:space="preserve">ięcznego okresu wypowiedzenia, </w:t>
      </w:r>
      <w:r w:rsidR="00F23332" w:rsidRPr="00C376A6">
        <w:rPr>
          <w:rFonts w:eastAsia="Times New Roman" w:cs="Tahoma"/>
          <w:sz w:val="20"/>
          <w:szCs w:val="20"/>
        </w:rPr>
        <w:br/>
        <w:t>ż</w:t>
      </w:r>
      <w:r w:rsidRPr="00C376A6">
        <w:rPr>
          <w:rFonts w:eastAsia="Times New Roman" w:cs="Tahoma"/>
          <w:sz w:val="20"/>
          <w:szCs w:val="20"/>
        </w:rPr>
        <w:t>e skutkiem na koniec miesiąca kalendarzowego.</w:t>
      </w:r>
    </w:p>
    <w:p w:rsidR="00973605" w:rsidRPr="00C376A6" w:rsidRDefault="00973605" w:rsidP="0097360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  <w:r w:rsidRPr="00C376A6">
        <w:rPr>
          <w:rFonts w:eastAsia="Times New Roman" w:cs="Tahoma"/>
          <w:sz w:val="20"/>
          <w:szCs w:val="20"/>
        </w:rPr>
        <w:t>Wynajmujący może wypowiedzieć najem przy zachowaniu jednomiesięcznego okresu wypowiedzenia, jeżeli Najemca:</w:t>
      </w:r>
    </w:p>
    <w:p w:rsidR="00973605" w:rsidRPr="00C376A6" w:rsidRDefault="00973605" w:rsidP="009736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  <w:r w:rsidRPr="00C376A6">
        <w:rPr>
          <w:rFonts w:eastAsia="Times New Roman" w:cs="Tahoma"/>
          <w:sz w:val="20"/>
          <w:szCs w:val="20"/>
        </w:rPr>
        <w:t>- pomimo pisemnego upomnienia nadal używa lokalu w sposób sprzeczny z umową lub niezgodnie z jego przeznaczeniem lub zaniedbuje obowiązki, dopuszczając do powstania szkód, lub niszczy urządzenia przeznaczone do wspólnego korzystania przez mieszkańców albo wykracza w sposób rażący lub uporczywy przeciwko porządkowi domowemu, czyniąc uciążliwym korzystanie z innych lokali, lub</w:t>
      </w:r>
    </w:p>
    <w:p w:rsidR="00973605" w:rsidRPr="00C376A6" w:rsidRDefault="00973605" w:rsidP="009736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  <w:r w:rsidRPr="00C376A6">
        <w:rPr>
          <w:rFonts w:eastAsia="Times New Roman" w:cs="Tahoma"/>
          <w:sz w:val="20"/>
          <w:szCs w:val="20"/>
        </w:rPr>
        <w:t xml:space="preserve">-  jest w zwłoce z zapłatą czynszu lub innych opłat za używanie lokalu co najmniej za trzy pełne okresy płatności pomimo uprzedzenia go na piśmie o zamiarze wypowiedzenia stosunku prawnego i wyznaczenia dodatkowego, miesięcznego terminu do zapłaty zaległych i bieżących należności, lub wynajął, podnajął albo oddał do bezpłatnego używania lokal lub jego część bez wymaganej pisemnej zgody właściciela, lub używa lokalu, który wymaga opróżnienia w związku </w:t>
      </w:r>
      <w:r w:rsidR="00F23332" w:rsidRPr="00C376A6">
        <w:rPr>
          <w:rFonts w:eastAsia="Times New Roman" w:cs="Tahoma"/>
          <w:sz w:val="20"/>
          <w:szCs w:val="20"/>
        </w:rPr>
        <w:br/>
      </w:r>
      <w:r w:rsidRPr="00C376A6">
        <w:rPr>
          <w:rFonts w:eastAsia="Times New Roman" w:cs="Tahoma"/>
          <w:sz w:val="20"/>
          <w:szCs w:val="20"/>
        </w:rPr>
        <w:t>z koniecznością rozbiórki lub remontu budynku,</w:t>
      </w:r>
    </w:p>
    <w:p w:rsidR="006A48BD" w:rsidRPr="00C376A6" w:rsidRDefault="00973605" w:rsidP="00973605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Times New Roman" w:cs="Tahoma"/>
          <w:sz w:val="20"/>
          <w:szCs w:val="20"/>
        </w:rPr>
        <w:t xml:space="preserve">4.  Wypowiedzenie umowy winno być pod rygorem nieważności dokonane w formie pisemnej i doręczone stronie, </w:t>
      </w:r>
      <w:r w:rsidR="00F23332" w:rsidRPr="00C376A6">
        <w:rPr>
          <w:rFonts w:eastAsia="Times New Roman" w:cs="Tahoma"/>
          <w:sz w:val="20"/>
          <w:szCs w:val="20"/>
        </w:rPr>
        <w:br/>
      </w:r>
      <w:r w:rsidRPr="00C376A6">
        <w:rPr>
          <w:rFonts w:eastAsia="Times New Roman" w:cs="Tahoma"/>
          <w:sz w:val="20"/>
          <w:szCs w:val="20"/>
        </w:rPr>
        <w:t>za potwierdzeniem odbioru, osobiście lub listem poleconym</w:t>
      </w: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t>§ 4</w:t>
      </w:r>
    </w:p>
    <w:p w:rsidR="005A0846" w:rsidRPr="00C376A6" w:rsidRDefault="00973605" w:rsidP="006A48BD">
      <w:pPr>
        <w:spacing w:before="100" w:beforeAutospacing="1" w:after="200" w:line="240" w:lineRule="auto"/>
        <w:ind w:left="284" w:hanging="284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1.</w:t>
      </w:r>
      <w:r w:rsidRPr="00C376A6">
        <w:rPr>
          <w:rFonts w:eastAsia="Arial Narrow" w:cs="Arial Narrow"/>
          <w:sz w:val="20"/>
          <w:szCs w:val="20"/>
        </w:rPr>
        <w:tab/>
        <w:t>Najemca otrzymał komplet kluczy (6 szt.) do lokalu użytkowego i przedmiot najmu został Najemcy wydany w dniu podpisania umowy.</w:t>
      </w:r>
    </w:p>
    <w:p w:rsidR="005A0846" w:rsidRPr="00C376A6" w:rsidRDefault="00973605" w:rsidP="006A48BD">
      <w:pPr>
        <w:spacing w:before="100" w:beforeAutospacing="1" w:after="200" w:line="240" w:lineRule="auto"/>
        <w:ind w:left="284" w:hanging="284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2. </w:t>
      </w:r>
      <w:r w:rsidRPr="00C376A6">
        <w:rPr>
          <w:rFonts w:eastAsia="Arial Narrow" w:cs="Arial Narrow"/>
          <w:sz w:val="20"/>
          <w:szCs w:val="20"/>
        </w:rPr>
        <w:tab/>
        <w:t>Stan lokalu użytkowego jest Najemcy znany i Najemca do stanu lokalu nie zgłasza uwag.</w:t>
      </w:r>
    </w:p>
    <w:p w:rsidR="006A48BD" w:rsidRPr="00C376A6" w:rsidRDefault="006A48BD" w:rsidP="006A48BD">
      <w:pPr>
        <w:spacing w:before="100" w:beforeAutospacing="1" w:after="200" w:line="240" w:lineRule="auto"/>
        <w:ind w:left="284" w:hanging="284"/>
        <w:contextualSpacing/>
        <w:jc w:val="both"/>
        <w:rPr>
          <w:rFonts w:eastAsia="Arial Narrow" w:cs="Arial Narrow"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t>§ 5</w:t>
      </w:r>
    </w:p>
    <w:p w:rsidR="005A0846" w:rsidRPr="00C376A6" w:rsidRDefault="00973605" w:rsidP="006A48BD">
      <w:pPr>
        <w:numPr>
          <w:ilvl w:val="0"/>
          <w:numId w:val="5"/>
        </w:numPr>
        <w:tabs>
          <w:tab w:val="left" w:pos="397"/>
        </w:tabs>
        <w:spacing w:before="100" w:beforeAutospacing="1" w:after="200" w:line="240" w:lineRule="auto"/>
        <w:ind w:left="283" w:hanging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Miesięczny czynsz najmu wynosi </w:t>
      </w:r>
      <w:r w:rsidRPr="00C376A6">
        <w:rPr>
          <w:rFonts w:eastAsia="Arial Narrow" w:cs="Arial Narrow"/>
          <w:b/>
          <w:sz w:val="20"/>
          <w:szCs w:val="20"/>
        </w:rPr>
        <w:t>............... zł</w:t>
      </w:r>
      <w:r w:rsidRPr="00C376A6">
        <w:rPr>
          <w:rFonts w:eastAsia="Arial Narrow" w:cs="Arial Narrow"/>
          <w:sz w:val="20"/>
          <w:szCs w:val="20"/>
        </w:rPr>
        <w:t xml:space="preserve">, netto. Do wartości netto doliczony zostanie podatek VAT </w:t>
      </w:r>
      <w:r w:rsidR="00F23332" w:rsidRPr="00C376A6">
        <w:rPr>
          <w:rFonts w:eastAsia="Arial Narrow" w:cs="Arial Narrow"/>
          <w:sz w:val="20"/>
          <w:szCs w:val="20"/>
        </w:rPr>
        <w:br/>
      </w:r>
      <w:r w:rsidRPr="00C376A6">
        <w:rPr>
          <w:rFonts w:eastAsia="Arial Narrow" w:cs="Arial Narrow"/>
          <w:sz w:val="20"/>
          <w:szCs w:val="20"/>
        </w:rPr>
        <w:t>wg stawki zgodnej z przepisami obowiązującymi w miesiącu, którego płatność dotyczy. Zmiana stawki VAT nie wymaga wypowiedzenia ani nie stanowi zmiany niniejszej umowy.</w:t>
      </w:r>
    </w:p>
    <w:p w:rsidR="006A48BD" w:rsidRPr="00C376A6" w:rsidRDefault="006A48BD" w:rsidP="006A48BD">
      <w:pPr>
        <w:tabs>
          <w:tab w:val="left" w:pos="397"/>
        </w:tabs>
        <w:spacing w:before="100" w:beforeAutospacing="1" w:after="200" w:line="240" w:lineRule="auto"/>
        <w:ind w:left="283"/>
        <w:contextualSpacing/>
        <w:jc w:val="both"/>
        <w:rPr>
          <w:rFonts w:eastAsia="Arial Narrow" w:cs="Arial Narrow"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t>§ 6</w:t>
      </w:r>
    </w:p>
    <w:p w:rsidR="005A0846" w:rsidRPr="00C376A6" w:rsidRDefault="00973605" w:rsidP="006A48BD">
      <w:pPr>
        <w:tabs>
          <w:tab w:val="left" w:pos="360"/>
          <w:tab w:val="left" w:pos="8647"/>
        </w:tabs>
        <w:spacing w:before="100" w:beforeAutospacing="1" w:after="200" w:line="240" w:lineRule="auto"/>
        <w:ind w:left="360" w:hanging="360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1.</w:t>
      </w:r>
      <w:r w:rsidRPr="00C376A6">
        <w:rPr>
          <w:rFonts w:eastAsia="Arial Narrow" w:cs="Arial Narrow"/>
          <w:sz w:val="20"/>
          <w:szCs w:val="20"/>
        </w:rPr>
        <w:tab/>
        <w:t xml:space="preserve">Najemca oprócz czynszu jest obowiązany do uiszczania opłat za świadczenia związane z eksploatacją lokalu  na podstawie kosztów ponoszonych przez Wynajmującego, w szczególności za : wodę i odprowadzenie ścieków, energię cieplną, na </w:t>
      </w:r>
      <w:r w:rsidR="006A48BD" w:rsidRPr="00C376A6">
        <w:rPr>
          <w:rFonts w:eastAsia="Arial Narrow" w:cs="Arial Narrow"/>
          <w:sz w:val="20"/>
          <w:szCs w:val="20"/>
        </w:rPr>
        <w:t>następujących</w:t>
      </w:r>
      <w:r w:rsidRPr="00C376A6">
        <w:rPr>
          <w:rFonts w:eastAsia="Arial Narrow" w:cs="Arial Narrow"/>
          <w:sz w:val="20"/>
          <w:szCs w:val="20"/>
        </w:rPr>
        <w:t xml:space="preserve"> zasadach:</w:t>
      </w:r>
    </w:p>
    <w:p w:rsidR="005A0846" w:rsidRPr="00C376A6" w:rsidRDefault="00973605" w:rsidP="006A48BD">
      <w:pPr>
        <w:tabs>
          <w:tab w:val="left" w:pos="360"/>
          <w:tab w:val="left" w:pos="8647"/>
        </w:tabs>
        <w:spacing w:before="100" w:beforeAutospacing="1" w:after="200" w:line="240" w:lineRule="auto"/>
        <w:ind w:left="360" w:hanging="360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ab/>
        <w:t>a) za wodę i odbiór nieczystości płynnych - według wskazań przynależnego do lokalu wodomierza wody zimnej</w:t>
      </w:r>
      <w:r w:rsidRPr="00C376A6">
        <w:rPr>
          <w:rFonts w:eastAsia="Arial Narrow" w:cs="Arial Narrow"/>
          <w:b/>
          <w:sz w:val="20"/>
          <w:szCs w:val="20"/>
        </w:rPr>
        <w:t xml:space="preserve"> </w:t>
      </w:r>
      <w:r w:rsidRPr="00C376A6">
        <w:rPr>
          <w:rFonts w:eastAsia="Arial Narrow" w:cs="Arial Narrow"/>
          <w:sz w:val="20"/>
          <w:szCs w:val="20"/>
        </w:rPr>
        <w:t>i proporcjonalnie do zużycia za różnicę między wskazaniami wodomierza głównego, a sumą wskazań wodomierzy wszystkich Najemców, po cenie ustalonej przez dostawcę,</w:t>
      </w:r>
    </w:p>
    <w:p w:rsidR="005A0846" w:rsidRPr="00C376A6" w:rsidRDefault="00973605" w:rsidP="006A48BD">
      <w:pPr>
        <w:spacing w:before="100" w:beforeAutospacing="1" w:after="200" w:line="240" w:lineRule="auto"/>
        <w:ind w:left="720" w:hanging="360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b) energię cieplną i ciepłą wodę - według wskazań przynależnych  do lokalu liczników, zgodnie </w:t>
      </w:r>
      <w:r w:rsidR="00F23332" w:rsidRPr="00C376A6">
        <w:rPr>
          <w:rFonts w:eastAsia="Arial Narrow" w:cs="Arial Narrow"/>
          <w:sz w:val="20"/>
          <w:szCs w:val="20"/>
        </w:rPr>
        <w:br/>
      </w:r>
      <w:r w:rsidRPr="00C376A6">
        <w:rPr>
          <w:rFonts w:eastAsia="Arial Narrow" w:cs="Arial Narrow"/>
          <w:sz w:val="20"/>
          <w:szCs w:val="20"/>
        </w:rPr>
        <w:t>z rozliczeniem dostawcy energii cieplnej, według przyjętych w spółce zasad naliczania tych opłat,</w:t>
      </w:r>
    </w:p>
    <w:p w:rsidR="005A0846" w:rsidRPr="00C376A6" w:rsidRDefault="00973605" w:rsidP="006A48BD">
      <w:pPr>
        <w:tabs>
          <w:tab w:val="left" w:pos="397"/>
          <w:tab w:val="left" w:pos="794"/>
          <w:tab w:val="left" w:pos="8647"/>
        </w:tabs>
        <w:spacing w:before="100" w:beforeAutospacing="1" w:after="200" w:line="240" w:lineRule="auto"/>
        <w:ind w:left="567" w:hanging="567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2.</w:t>
      </w:r>
      <w:r w:rsidRPr="00C376A6">
        <w:rPr>
          <w:rFonts w:eastAsia="Arial Narrow" w:cs="Arial Narrow"/>
          <w:sz w:val="20"/>
          <w:szCs w:val="20"/>
        </w:rPr>
        <w:tab/>
        <w:t xml:space="preserve">Na dzień zawarcia umowy najmu: </w:t>
      </w:r>
    </w:p>
    <w:p w:rsidR="005A0846" w:rsidRPr="00C376A6" w:rsidRDefault="00973605" w:rsidP="006A48BD">
      <w:pPr>
        <w:tabs>
          <w:tab w:val="left" w:pos="397"/>
          <w:tab w:val="left" w:pos="794"/>
          <w:tab w:val="left" w:pos="8647"/>
        </w:tabs>
        <w:spacing w:before="100" w:beforeAutospacing="1" w:after="200" w:line="240" w:lineRule="auto"/>
        <w:ind w:left="567" w:hanging="567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ab/>
        <w:t>a) opłata za wodę i odbiór ni</w:t>
      </w:r>
      <w:r w:rsidR="008F3D58" w:rsidRPr="00C376A6">
        <w:rPr>
          <w:rFonts w:eastAsia="Arial Narrow" w:cs="Arial Narrow"/>
          <w:sz w:val="20"/>
          <w:szCs w:val="20"/>
        </w:rPr>
        <w:t xml:space="preserve">eczystości płynnych wynosi …. </w:t>
      </w:r>
      <w:r w:rsidRPr="00C376A6">
        <w:rPr>
          <w:rFonts w:eastAsia="Arial Narrow" w:cs="Arial Narrow"/>
          <w:sz w:val="20"/>
          <w:szCs w:val="20"/>
        </w:rPr>
        <w:t xml:space="preserve"> zł/m3, a miesięczna zaliczka opłaty z tytułu </w:t>
      </w:r>
      <w:r w:rsidR="008F3D58" w:rsidRPr="00C376A6">
        <w:rPr>
          <w:rFonts w:eastAsia="Arial Narrow" w:cs="Arial Narrow"/>
          <w:sz w:val="20"/>
          <w:szCs w:val="20"/>
        </w:rPr>
        <w:t xml:space="preserve">różnic wskazań wodomierzy – ….. </w:t>
      </w:r>
      <w:r w:rsidRPr="00C376A6">
        <w:rPr>
          <w:rFonts w:eastAsia="Arial Narrow" w:cs="Arial Narrow"/>
          <w:sz w:val="20"/>
          <w:szCs w:val="20"/>
        </w:rPr>
        <w:t xml:space="preserve"> zł za lokal, tj. kwocie odpowiadającej najniższej opłacie abonamentowej netto za dostarczanie wody,</w:t>
      </w:r>
    </w:p>
    <w:p w:rsidR="005A0846" w:rsidRPr="00C376A6" w:rsidRDefault="00973605" w:rsidP="006A48BD">
      <w:pPr>
        <w:tabs>
          <w:tab w:val="left" w:pos="397"/>
          <w:tab w:val="left" w:pos="794"/>
          <w:tab w:val="left" w:pos="8647"/>
        </w:tabs>
        <w:spacing w:before="100" w:beforeAutospacing="1" w:after="200" w:line="240" w:lineRule="auto"/>
        <w:ind w:left="567" w:hanging="567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ab/>
        <w:t>b) koszty energii cieplnej wynoszą za ogrzewanie miesięcznie:</w:t>
      </w:r>
    </w:p>
    <w:p w:rsidR="005A0846" w:rsidRPr="00C376A6" w:rsidRDefault="008F3D58" w:rsidP="006A48BD">
      <w:pPr>
        <w:tabs>
          <w:tab w:val="left" w:pos="397"/>
          <w:tab w:val="left" w:pos="756"/>
          <w:tab w:val="left" w:pos="794"/>
        </w:tabs>
        <w:spacing w:before="100" w:beforeAutospacing="1" w:after="200" w:line="240" w:lineRule="auto"/>
        <w:ind w:left="1116" w:hanging="549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-</w:t>
      </w:r>
      <w:r w:rsidRPr="00C376A6">
        <w:rPr>
          <w:rFonts w:eastAsia="Arial Narrow" w:cs="Arial Narrow"/>
          <w:sz w:val="20"/>
          <w:szCs w:val="20"/>
        </w:rPr>
        <w:tab/>
        <w:t xml:space="preserve">koszty stałe – ….. </w:t>
      </w:r>
      <w:r w:rsidR="00973605" w:rsidRPr="00C376A6">
        <w:rPr>
          <w:rFonts w:eastAsia="Arial Narrow" w:cs="Arial Narrow"/>
          <w:sz w:val="20"/>
          <w:szCs w:val="20"/>
        </w:rPr>
        <w:t xml:space="preserve"> zł/m2 p. u. lokalu,</w:t>
      </w:r>
    </w:p>
    <w:p w:rsidR="005A0846" w:rsidRPr="00C376A6" w:rsidRDefault="00973605" w:rsidP="006A48BD">
      <w:pPr>
        <w:spacing w:before="100" w:beforeAutospacing="1" w:after="200" w:line="240" w:lineRule="auto"/>
        <w:ind w:left="1116" w:hanging="549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-  koszty zmienne </w:t>
      </w:r>
      <w:r w:rsidR="008F3D58" w:rsidRPr="00C376A6">
        <w:rPr>
          <w:rFonts w:eastAsia="Arial Narrow" w:cs="Arial Narrow"/>
          <w:sz w:val="20"/>
          <w:szCs w:val="20"/>
        </w:rPr>
        <w:t xml:space="preserve">(podlegające rozliczeniu) – ….. </w:t>
      </w:r>
      <w:r w:rsidRPr="00C376A6">
        <w:rPr>
          <w:rFonts w:eastAsia="Arial Narrow" w:cs="Arial Narrow"/>
          <w:sz w:val="20"/>
          <w:szCs w:val="20"/>
        </w:rPr>
        <w:t xml:space="preserve"> zł/m2 p. u. lokalu,</w:t>
      </w:r>
    </w:p>
    <w:p w:rsidR="005A0846" w:rsidRPr="00C376A6" w:rsidRDefault="008F3D58" w:rsidP="006A48BD">
      <w:pPr>
        <w:spacing w:before="100" w:beforeAutospacing="1" w:after="200" w:line="240" w:lineRule="auto"/>
        <w:ind w:left="1116" w:hanging="549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-  za podgrzanie wody – …… </w:t>
      </w:r>
      <w:r w:rsidR="00973605" w:rsidRPr="00C376A6">
        <w:rPr>
          <w:rFonts w:eastAsia="Arial Narrow" w:cs="Arial Narrow"/>
          <w:sz w:val="20"/>
          <w:szCs w:val="20"/>
        </w:rPr>
        <w:t xml:space="preserve"> zł/m3.</w:t>
      </w:r>
    </w:p>
    <w:p w:rsidR="005A0846" w:rsidRPr="00C376A6" w:rsidRDefault="00973605" w:rsidP="006A48BD">
      <w:pPr>
        <w:tabs>
          <w:tab w:val="left" w:pos="397"/>
          <w:tab w:val="left" w:pos="8647"/>
        </w:tabs>
        <w:spacing w:before="100" w:beforeAutospacing="1" w:after="200" w:line="240" w:lineRule="auto"/>
        <w:ind w:left="284" w:hanging="284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3.</w:t>
      </w:r>
      <w:r w:rsidRPr="00C376A6">
        <w:rPr>
          <w:rFonts w:eastAsia="Arial Narrow" w:cs="Arial Narrow"/>
          <w:sz w:val="20"/>
          <w:szCs w:val="20"/>
        </w:rPr>
        <w:tab/>
        <w:t>Zaliczkowe opłaty za wodę i ścieki są przez Wynajmującego</w:t>
      </w:r>
      <w:r w:rsidRPr="00C376A6">
        <w:rPr>
          <w:rFonts w:eastAsia="Arial Narrow" w:cs="Arial Narrow"/>
          <w:b/>
          <w:sz w:val="20"/>
          <w:szCs w:val="20"/>
        </w:rPr>
        <w:t xml:space="preserve"> </w:t>
      </w:r>
      <w:r w:rsidRPr="00C376A6">
        <w:rPr>
          <w:rFonts w:eastAsia="Arial Narrow" w:cs="Arial Narrow"/>
          <w:sz w:val="20"/>
          <w:szCs w:val="20"/>
        </w:rPr>
        <w:t xml:space="preserve">rozliczane nie rzadziej niż co 4 miesiące, </w:t>
      </w:r>
      <w:r w:rsidR="00F23332" w:rsidRPr="00C376A6">
        <w:rPr>
          <w:rFonts w:eastAsia="Arial Narrow" w:cs="Arial Narrow"/>
          <w:sz w:val="20"/>
          <w:szCs w:val="20"/>
        </w:rPr>
        <w:br/>
      </w:r>
      <w:r w:rsidRPr="00C376A6">
        <w:rPr>
          <w:rFonts w:eastAsia="Arial Narrow" w:cs="Arial Narrow"/>
          <w:sz w:val="20"/>
          <w:szCs w:val="20"/>
        </w:rPr>
        <w:t>a za dostawę energii cieplnej nie rzadziej niż co 12 miesięcy.</w:t>
      </w:r>
    </w:p>
    <w:p w:rsidR="005A0846" w:rsidRPr="00C376A6" w:rsidRDefault="00973605" w:rsidP="006A48BD">
      <w:pPr>
        <w:tabs>
          <w:tab w:val="left" w:pos="397"/>
          <w:tab w:val="left" w:pos="8647"/>
        </w:tabs>
        <w:spacing w:before="100" w:beforeAutospacing="1" w:after="200" w:line="240" w:lineRule="auto"/>
        <w:ind w:left="284" w:hanging="284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4.</w:t>
      </w:r>
      <w:r w:rsidRPr="00C376A6">
        <w:rPr>
          <w:rFonts w:eastAsia="Arial Narrow" w:cs="Arial Narrow"/>
          <w:sz w:val="20"/>
          <w:szCs w:val="20"/>
        </w:rPr>
        <w:tab/>
        <w:t xml:space="preserve">Na dostawę energii elektrycznej  Najemca zawiera odrębne umowy i rozlicza się bezpośrednio </w:t>
      </w:r>
      <w:r w:rsidRPr="00C376A6">
        <w:rPr>
          <w:rFonts w:eastAsia="Arial Narrow" w:cs="Arial Narrow"/>
          <w:sz w:val="20"/>
          <w:szCs w:val="20"/>
        </w:rPr>
        <w:br/>
        <w:t>z dostawcą.</w:t>
      </w:r>
    </w:p>
    <w:p w:rsidR="005A0846" w:rsidRPr="00C376A6" w:rsidRDefault="00973605" w:rsidP="006A48BD">
      <w:pPr>
        <w:tabs>
          <w:tab w:val="left" w:pos="397"/>
          <w:tab w:val="left" w:pos="8647"/>
        </w:tabs>
        <w:spacing w:before="100" w:beforeAutospacing="1" w:after="200" w:line="240" w:lineRule="auto"/>
        <w:ind w:left="284" w:hanging="284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5. Najemca zobowiązany jest do zawarcia umowy z podmiotem odbierającym odpady komunalne, a także</w:t>
      </w:r>
      <w:r w:rsidR="00F23332" w:rsidRPr="00C376A6">
        <w:rPr>
          <w:rFonts w:eastAsia="Arial Narrow" w:cs="Arial Narrow"/>
          <w:sz w:val="20"/>
          <w:szCs w:val="20"/>
        </w:rPr>
        <w:br/>
      </w:r>
      <w:r w:rsidRPr="00C376A6">
        <w:rPr>
          <w:rFonts w:eastAsia="Arial Narrow" w:cs="Arial Narrow"/>
          <w:sz w:val="20"/>
          <w:szCs w:val="20"/>
        </w:rPr>
        <w:t xml:space="preserve"> do przechowywania i okazywania osobom upoważnionym do kontroli aktualnej umowy zawartej </w:t>
      </w:r>
      <w:r w:rsidR="00F23332" w:rsidRPr="00C376A6">
        <w:rPr>
          <w:rFonts w:eastAsia="Arial Narrow" w:cs="Arial Narrow"/>
          <w:sz w:val="20"/>
          <w:szCs w:val="20"/>
        </w:rPr>
        <w:br/>
      </w:r>
      <w:r w:rsidRPr="00C376A6">
        <w:rPr>
          <w:rFonts w:eastAsia="Arial Narrow" w:cs="Arial Narrow"/>
          <w:sz w:val="20"/>
          <w:szCs w:val="20"/>
        </w:rPr>
        <w:t>z podmiotem odbierającym odpady komunalne oraz dowód zapłaty za tę usługę.</w:t>
      </w:r>
    </w:p>
    <w:p w:rsidR="006A48BD" w:rsidRPr="00C376A6" w:rsidRDefault="006A48BD" w:rsidP="006A48BD">
      <w:pPr>
        <w:tabs>
          <w:tab w:val="left" w:pos="397"/>
          <w:tab w:val="left" w:pos="8647"/>
        </w:tabs>
        <w:spacing w:before="100" w:beforeAutospacing="1" w:after="200" w:line="240" w:lineRule="auto"/>
        <w:ind w:left="284" w:hanging="284"/>
        <w:contextualSpacing/>
        <w:jc w:val="both"/>
        <w:rPr>
          <w:rFonts w:eastAsia="Arial Narrow" w:cs="Arial Narrow"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lastRenderedPageBreak/>
        <w:t>§ 7</w:t>
      </w:r>
    </w:p>
    <w:p w:rsidR="00973605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sz w:val="20"/>
          <w:szCs w:val="20"/>
        </w:rPr>
      </w:pPr>
    </w:p>
    <w:p w:rsidR="00973605" w:rsidRPr="00C376A6" w:rsidRDefault="00973605" w:rsidP="0097360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  <w:r w:rsidRPr="00C376A6">
        <w:rPr>
          <w:rFonts w:eastAsia="Times New Roman" w:cs="Tahoma"/>
          <w:sz w:val="20"/>
          <w:szCs w:val="20"/>
        </w:rPr>
        <w:t>Czynsz i świadczenia związane z eksploatacją lokalu płatne są do końca k</w:t>
      </w:r>
      <w:r w:rsidR="00F23332" w:rsidRPr="00C376A6">
        <w:rPr>
          <w:rFonts w:eastAsia="Times New Roman" w:cs="Tahoma"/>
          <w:sz w:val="20"/>
          <w:szCs w:val="20"/>
        </w:rPr>
        <w:t>ażdego miesiąca którego dotyczą</w:t>
      </w:r>
      <w:r w:rsidRPr="00C376A6">
        <w:rPr>
          <w:rFonts w:eastAsia="Times New Roman" w:cs="Tahoma"/>
          <w:sz w:val="20"/>
          <w:szCs w:val="20"/>
        </w:rPr>
        <w:t>,</w:t>
      </w:r>
      <w:r w:rsidR="00F23332" w:rsidRPr="00C376A6">
        <w:rPr>
          <w:rFonts w:eastAsia="Times New Roman" w:cs="Tahoma"/>
          <w:sz w:val="20"/>
          <w:szCs w:val="20"/>
        </w:rPr>
        <w:br/>
      </w:r>
      <w:r w:rsidRPr="00C376A6">
        <w:rPr>
          <w:rFonts w:eastAsia="Times New Roman" w:cs="Tahoma"/>
          <w:sz w:val="20"/>
          <w:szCs w:val="20"/>
        </w:rPr>
        <w:t xml:space="preserve"> na wskazany na fakturze rachunek Wynajmującego w Banku Gospodarstwa Krajowego.</w:t>
      </w:r>
    </w:p>
    <w:p w:rsidR="00973605" w:rsidRPr="00C376A6" w:rsidRDefault="00973605" w:rsidP="0097360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  <w:r w:rsidRPr="00C376A6">
        <w:rPr>
          <w:rFonts w:eastAsia="Times New Roman" w:cs="Tahoma"/>
          <w:sz w:val="20"/>
          <w:szCs w:val="20"/>
        </w:rPr>
        <w:t>Wynajmujący wystawi fakturę i dostarczy Najemcy na adres wynajmowanego lokalu użytkowego do 15 dnia miesiąca, którego płatność dotyczy.</w:t>
      </w:r>
    </w:p>
    <w:p w:rsidR="00973605" w:rsidRPr="00C376A6" w:rsidRDefault="00973605" w:rsidP="0097360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  <w:r w:rsidRPr="00C376A6">
        <w:rPr>
          <w:rFonts w:eastAsia="Times New Roman" w:cs="Tahoma"/>
          <w:sz w:val="20"/>
          <w:szCs w:val="20"/>
        </w:rPr>
        <w:t>Najemca upoważnia Wynajmującego do wystawienia faktury VAT bez podpisu Najemcy.</w:t>
      </w:r>
    </w:p>
    <w:p w:rsidR="00973605" w:rsidRPr="00C376A6" w:rsidRDefault="00973605" w:rsidP="0097360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  <w:r w:rsidRPr="00C376A6">
        <w:rPr>
          <w:rFonts w:eastAsia="Times New Roman" w:cs="Tahoma"/>
          <w:sz w:val="20"/>
          <w:szCs w:val="20"/>
        </w:rPr>
        <w:t>W razie nie uiszczenia w terminie czynszu Wynajmującemu służy prawo naliczania odsetek w wysokości ustawowej.</w:t>
      </w:r>
    </w:p>
    <w:p w:rsidR="00973605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</w:p>
    <w:p w:rsidR="00973605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</w:p>
    <w:p w:rsidR="00973605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t>§ 8</w:t>
      </w:r>
    </w:p>
    <w:p w:rsidR="00973605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      Najemca nie wpłacił kaucji zabezpieczającej pokrycie należności z tytułu najmu lokalu.</w:t>
      </w:r>
    </w:p>
    <w:p w:rsidR="006A48BD" w:rsidRPr="00C376A6" w:rsidRDefault="006A48BD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t>§ 9</w:t>
      </w:r>
    </w:p>
    <w:p w:rsidR="00973605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</w:p>
    <w:p w:rsidR="005A0846" w:rsidRPr="00C376A6" w:rsidRDefault="00973605" w:rsidP="006A48BD">
      <w:pPr>
        <w:numPr>
          <w:ilvl w:val="0"/>
          <w:numId w:val="7"/>
        </w:numPr>
        <w:spacing w:before="100" w:beforeAutospacing="1" w:after="200" w:line="240" w:lineRule="auto"/>
        <w:ind w:left="283" w:hanging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Wszelkie ulepszenia i przeróbki lokalu wymagają pisemnej zgody Wynajmującego.</w:t>
      </w:r>
    </w:p>
    <w:p w:rsidR="005A0846" w:rsidRPr="00C376A6" w:rsidRDefault="00973605" w:rsidP="006A48BD">
      <w:pPr>
        <w:numPr>
          <w:ilvl w:val="0"/>
          <w:numId w:val="7"/>
        </w:numPr>
        <w:spacing w:before="100" w:beforeAutospacing="1" w:after="200" w:line="240" w:lineRule="auto"/>
        <w:ind w:left="283" w:hanging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Wydatki poniesione prze Najemcę na ulepszenie i przeróbki lokalu nie podlegają zwrotowi.</w:t>
      </w:r>
    </w:p>
    <w:p w:rsidR="005A0846" w:rsidRPr="00C376A6" w:rsidRDefault="00973605" w:rsidP="006A48BD">
      <w:pPr>
        <w:numPr>
          <w:ilvl w:val="0"/>
          <w:numId w:val="7"/>
        </w:numPr>
        <w:spacing w:before="100" w:beforeAutospacing="1" w:after="200" w:line="240" w:lineRule="auto"/>
        <w:ind w:left="283" w:hanging="283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Wynajmujący może żądać usunięcia ulepszeń wprowadzonych przez Najemcę z naruszeniem § 9, ust. 1</w:t>
      </w:r>
      <w:r w:rsidRPr="00C376A6">
        <w:rPr>
          <w:rFonts w:eastAsia="Arial Narrow" w:cs="Arial Narrow"/>
          <w:sz w:val="20"/>
          <w:szCs w:val="20"/>
        </w:rPr>
        <w:br/>
        <w:t xml:space="preserve"> i przywrócenia stanu poprzedniego.</w:t>
      </w:r>
    </w:p>
    <w:p w:rsidR="006A48BD" w:rsidRPr="00C376A6" w:rsidRDefault="006A48BD" w:rsidP="006A48BD">
      <w:pPr>
        <w:spacing w:before="100" w:beforeAutospacing="1" w:after="200" w:line="240" w:lineRule="auto"/>
        <w:ind w:left="283"/>
        <w:contextualSpacing/>
        <w:jc w:val="both"/>
        <w:rPr>
          <w:rFonts w:eastAsia="Arial Narrow" w:cs="Arial Narrow"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t>§ 10</w:t>
      </w:r>
    </w:p>
    <w:p w:rsidR="00973605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Wynajmujący zastrzega sobie prawo przeprowadzania w obecności Najemcy, lub jego przedstawiciela okresowych kontroli stanu lokalu. Kontrole mogą być przeprowadzane nie częściej niż raz w roku i winny być wcześniej zapowiedziane. Kontrole bez zapowiedzi mogą mieć miejsce jedynie w wyjątkowych sytuacjach.</w:t>
      </w:r>
    </w:p>
    <w:p w:rsidR="006A48BD" w:rsidRPr="00C376A6" w:rsidRDefault="006A48BD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t>§ 11</w:t>
      </w:r>
    </w:p>
    <w:p w:rsidR="00973605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 xml:space="preserve">W okresie trwania najmu Strony umowy są obowiązane informować się nawzajem na piśmie o każdej zmianie adresu swojego zamieszkania lub siedziby. W razie zaniedbania tego obowiązku korespondencję wysłaną </w:t>
      </w:r>
      <w:r w:rsidR="00F23332" w:rsidRPr="00C376A6">
        <w:rPr>
          <w:rFonts w:eastAsia="Arial Narrow" w:cs="Arial Narrow"/>
          <w:sz w:val="20"/>
          <w:szCs w:val="20"/>
        </w:rPr>
        <w:br/>
      </w:r>
      <w:r w:rsidRPr="00C376A6">
        <w:rPr>
          <w:rFonts w:eastAsia="Arial Narrow" w:cs="Arial Narrow"/>
          <w:sz w:val="20"/>
          <w:szCs w:val="20"/>
        </w:rPr>
        <w:t>na ostatni adres listem poleconym, za potwierdzeniem odbioru i nieodebraną, uważa się za doręczoną. Adresy do doręczeń: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"/>
        <w:gridCol w:w="8667"/>
      </w:tblGrid>
      <w:tr w:rsidR="005A0846" w:rsidRPr="00C376A6" w:rsidTr="006A48BD">
        <w:trPr>
          <w:trHeight w:val="1"/>
        </w:trPr>
        <w:tc>
          <w:tcPr>
            <w:tcW w:w="337" w:type="dxa"/>
            <w:shd w:val="clear" w:color="000000" w:fill="FFFFFF"/>
            <w:tcMar>
              <w:left w:w="70" w:type="dxa"/>
              <w:right w:w="70" w:type="dxa"/>
            </w:tcMar>
          </w:tcPr>
          <w:p w:rsidR="005A0846" w:rsidRPr="00C376A6" w:rsidRDefault="005A0846" w:rsidP="006A48BD">
            <w:pPr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735" w:type="dxa"/>
            <w:shd w:val="clear" w:color="000000" w:fill="FFFFFF"/>
            <w:tcMar>
              <w:left w:w="70" w:type="dxa"/>
              <w:right w:w="70" w:type="dxa"/>
            </w:tcMar>
          </w:tcPr>
          <w:p w:rsidR="005A0846" w:rsidRPr="00C376A6" w:rsidRDefault="00973605" w:rsidP="006A48BD">
            <w:pPr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  <w:r w:rsidRPr="00C376A6">
              <w:rPr>
                <w:rFonts w:eastAsia="Arial Narrow" w:cs="Arial Narrow"/>
                <w:sz w:val="20"/>
                <w:szCs w:val="20"/>
              </w:rPr>
              <w:t>- dla Wynajmującego: Kaliskie TBS – Spółka z o.o., Al. ks. Jerzego Popiełuszki 3, 62-800 Kalisz</w:t>
            </w:r>
          </w:p>
        </w:tc>
      </w:tr>
      <w:tr w:rsidR="005A0846" w:rsidRPr="00C376A6" w:rsidTr="006A48BD">
        <w:trPr>
          <w:trHeight w:val="1"/>
        </w:trPr>
        <w:tc>
          <w:tcPr>
            <w:tcW w:w="337" w:type="dxa"/>
            <w:shd w:val="clear" w:color="000000" w:fill="FFFFFF"/>
            <w:tcMar>
              <w:left w:w="70" w:type="dxa"/>
              <w:right w:w="70" w:type="dxa"/>
            </w:tcMar>
          </w:tcPr>
          <w:p w:rsidR="005A0846" w:rsidRPr="00C376A6" w:rsidRDefault="005A0846" w:rsidP="006A48BD">
            <w:pPr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735" w:type="dxa"/>
            <w:shd w:val="clear" w:color="000000" w:fill="FFFFFF"/>
            <w:tcMar>
              <w:left w:w="70" w:type="dxa"/>
              <w:right w:w="70" w:type="dxa"/>
            </w:tcMar>
          </w:tcPr>
          <w:p w:rsidR="005A0846" w:rsidRPr="00C376A6" w:rsidRDefault="00973605" w:rsidP="006A48BD">
            <w:pPr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  <w:r w:rsidRPr="00C376A6">
              <w:rPr>
                <w:rFonts w:eastAsia="Arial Narrow" w:cs="Arial Narrow"/>
                <w:sz w:val="20"/>
                <w:szCs w:val="20"/>
              </w:rPr>
              <w:t>- dla Najemcy: ..........................................................., ul. H. Sawickiej 51/17, 62-800 Kalisz.</w:t>
            </w:r>
          </w:p>
        </w:tc>
      </w:tr>
    </w:tbl>
    <w:p w:rsidR="006A48BD" w:rsidRPr="00C376A6" w:rsidRDefault="006A48BD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t>§ 12</w:t>
      </w:r>
    </w:p>
    <w:p w:rsidR="00973605" w:rsidRPr="00C376A6" w:rsidRDefault="00973605" w:rsidP="006A48BD">
      <w:pPr>
        <w:spacing w:before="100" w:beforeAutospacing="1" w:after="20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</w:p>
    <w:p w:rsidR="005A0846" w:rsidRPr="00C376A6" w:rsidRDefault="00973605" w:rsidP="006A48BD">
      <w:pPr>
        <w:spacing w:before="100" w:beforeAutospacing="1" w:after="200" w:line="240" w:lineRule="auto"/>
        <w:ind w:left="284" w:hanging="284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1.</w:t>
      </w:r>
      <w:r w:rsidRPr="00C376A6">
        <w:rPr>
          <w:rFonts w:eastAsia="Arial Narrow" w:cs="Arial Narrow"/>
          <w:sz w:val="20"/>
          <w:szCs w:val="20"/>
        </w:rPr>
        <w:tab/>
        <w:t>Wszelkie koszty związane z zawarciem umowy ponosi Najemca.</w:t>
      </w:r>
    </w:p>
    <w:p w:rsidR="005A0846" w:rsidRPr="00C376A6" w:rsidRDefault="00973605" w:rsidP="006A48BD">
      <w:pPr>
        <w:spacing w:before="100" w:beforeAutospacing="1" w:after="200" w:line="240" w:lineRule="auto"/>
        <w:ind w:left="284" w:hanging="284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2.</w:t>
      </w:r>
      <w:r w:rsidRPr="00C376A6">
        <w:rPr>
          <w:rFonts w:eastAsia="Arial Narrow" w:cs="Arial Narrow"/>
          <w:sz w:val="20"/>
          <w:szCs w:val="20"/>
        </w:rPr>
        <w:tab/>
        <w:t>Zmiany umowy wymagają formy pisemnej, pod rygorem nieważności.</w:t>
      </w:r>
    </w:p>
    <w:p w:rsidR="005A0846" w:rsidRPr="00C376A6" w:rsidRDefault="00973605" w:rsidP="006A48BD">
      <w:pPr>
        <w:spacing w:before="100" w:beforeAutospacing="1" w:after="200" w:line="240" w:lineRule="auto"/>
        <w:ind w:left="284" w:hanging="284"/>
        <w:contextualSpacing/>
        <w:jc w:val="both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3.</w:t>
      </w:r>
      <w:r w:rsidRPr="00C376A6">
        <w:rPr>
          <w:rFonts w:eastAsia="Arial Narrow" w:cs="Arial Narrow"/>
          <w:sz w:val="20"/>
          <w:szCs w:val="20"/>
        </w:rPr>
        <w:tab/>
        <w:t>W sprawach nieuregulowanych niniejszą umową zastosowanie mają przepisy Kodeksu cywilnego.</w:t>
      </w:r>
    </w:p>
    <w:p w:rsidR="005A0846" w:rsidRPr="00C376A6" w:rsidRDefault="00973605" w:rsidP="006A48BD">
      <w:pPr>
        <w:spacing w:before="100" w:beforeAutospacing="1" w:after="200" w:line="240" w:lineRule="auto"/>
        <w:ind w:left="284" w:hanging="284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4.</w:t>
      </w:r>
      <w:r w:rsidRPr="00C376A6">
        <w:rPr>
          <w:rFonts w:eastAsia="Arial Narrow" w:cs="Arial Narrow"/>
          <w:sz w:val="20"/>
          <w:szCs w:val="20"/>
        </w:rPr>
        <w:tab/>
        <w:t>Spory mogące wyniknąć na tle wykonywania niniejszej umowy rozstrzyga sąd powszechny właściwy</w:t>
      </w:r>
      <w:r w:rsidR="00F23332" w:rsidRPr="00C376A6">
        <w:rPr>
          <w:rFonts w:eastAsia="Arial Narrow" w:cs="Arial Narrow"/>
          <w:sz w:val="20"/>
          <w:szCs w:val="20"/>
        </w:rPr>
        <w:br/>
      </w:r>
      <w:r w:rsidRPr="00C376A6">
        <w:rPr>
          <w:rFonts w:eastAsia="Arial Narrow" w:cs="Arial Narrow"/>
          <w:sz w:val="20"/>
          <w:szCs w:val="20"/>
        </w:rPr>
        <w:t xml:space="preserve"> dla siedziby Wynajmującego.</w:t>
      </w:r>
    </w:p>
    <w:p w:rsidR="005A0846" w:rsidRPr="00C376A6" w:rsidRDefault="005A0846" w:rsidP="006A48BD">
      <w:pPr>
        <w:tabs>
          <w:tab w:val="left" w:pos="8647"/>
        </w:tabs>
        <w:spacing w:before="100" w:beforeAutospacing="1" w:after="0" w:line="240" w:lineRule="auto"/>
        <w:ind w:left="397"/>
        <w:contextualSpacing/>
        <w:jc w:val="both"/>
        <w:rPr>
          <w:rFonts w:eastAsia="Arial Narrow" w:cs="Arial Narrow"/>
          <w:sz w:val="20"/>
          <w:szCs w:val="20"/>
        </w:rPr>
      </w:pPr>
    </w:p>
    <w:p w:rsidR="005A0846" w:rsidRPr="00C376A6" w:rsidRDefault="00973605" w:rsidP="006A48BD">
      <w:pPr>
        <w:tabs>
          <w:tab w:val="left" w:pos="8647"/>
        </w:tabs>
        <w:spacing w:before="100" w:beforeAutospacing="1" w:after="12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t>§ 13</w:t>
      </w:r>
    </w:p>
    <w:p w:rsidR="00973605" w:rsidRPr="00C376A6" w:rsidRDefault="00973605" w:rsidP="006A48BD">
      <w:pPr>
        <w:tabs>
          <w:tab w:val="left" w:pos="8647"/>
        </w:tabs>
        <w:spacing w:before="100" w:beforeAutospacing="1" w:after="12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</w:p>
    <w:p w:rsidR="005A0846" w:rsidRPr="00C376A6" w:rsidRDefault="00973605" w:rsidP="006A48BD">
      <w:pPr>
        <w:tabs>
          <w:tab w:val="left" w:pos="8647"/>
        </w:tabs>
        <w:spacing w:before="100" w:beforeAutospacing="1" w:after="120" w:line="240" w:lineRule="auto"/>
        <w:contextualSpacing/>
        <w:jc w:val="center"/>
        <w:rPr>
          <w:rFonts w:eastAsia="Arial Narrow" w:cs="Arial Narrow"/>
          <w:b/>
          <w:sz w:val="20"/>
          <w:szCs w:val="20"/>
        </w:rPr>
      </w:pPr>
      <w:r w:rsidRPr="00C376A6">
        <w:rPr>
          <w:rFonts w:eastAsia="Arial Narrow" w:cs="Arial Narrow"/>
          <w:b/>
          <w:sz w:val="20"/>
          <w:szCs w:val="20"/>
        </w:rPr>
        <w:t>POSTANOWIENIA KOŃCOWE</w:t>
      </w:r>
    </w:p>
    <w:p w:rsidR="005A0846" w:rsidRPr="00C376A6" w:rsidRDefault="00973605" w:rsidP="006A48BD">
      <w:pPr>
        <w:tabs>
          <w:tab w:val="left" w:pos="360"/>
          <w:tab w:val="left" w:pos="8647"/>
        </w:tabs>
        <w:spacing w:before="100" w:beforeAutospacing="1" w:after="0" w:line="240" w:lineRule="auto"/>
        <w:ind w:left="357" w:hanging="357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1.</w:t>
      </w:r>
      <w:r w:rsidRPr="00C376A6">
        <w:rPr>
          <w:rFonts w:eastAsia="Arial Narrow" w:cs="Arial Narrow"/>
          <w:sz w:val="20"/>
          <w:szCs w:val="20"/>
        </w:rPr>
        <w:tab/>
        <w:t>W sprawach nieuregulowanych niniejszą Umową mają zastosowanie przepisy ustawy o niektórych formach popierania budownictwa mieszkaniowego z dnia 26 października1995 roku,  ustawy z dnia 21 czerwca 2001 roku o ochronie praw lokatorów, mieszkaniowym zasobie gminy i o zmianie Kodeksu cywilnego (Dz.U.2014.150 j.t.) Ustawy Kodeks Cywilny z dnia 23 kwietnia 1964 roku (Dz.U.2014.121 j.t.) oraz inne obowiązujące we wskazanym zakresie przepisy prawa.</w:t>
      </w:r>
    </w:p>
    <w:p w:rsidR="005A0846" w:rsidRPr="00C376A6" w:rsidRDefault="00973605" w:rsidP="006A48BD">
      <w:pPr>
        <w:spacing w:before="100" w:beforeAutospacing="1" w:after="0" w:line="240" w:lineRule="auto"/>
        <w:ind w:left="357" w:hanging="357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2.</w:t>
      </w:r>
      <w:r w:rsidRPr="00C376A6">
        <w:rPr>
          <w:rFonts w:eastAsia="Arial Narrow" w:cs="Arial Narrow"/>
          <w:sz w:val="20"/>
          <w:szCs w:val="20"/>
        </w:rPr>
        <w:tab/>
        <w:t>Zmiana lub uzupełnienie niniejszej Umowy i załączników wymaga formy pisemnej pod rygorem nieważności.</w:t>
      </w:r>
    </w:p>
    <w:p w:rsidR="005A0846" w:rsidRPr="00C376A6" w:rsidRDefault="00973605" w:rsidP="006A48BD">
      <w:pPr>
        <w:tabs>
          <w:tab w:val="left" w:pos="360"/>
          <w:tab w:val="left" w:pos="426"/>
        </w:tabs>
        <w:spacing w:before="100" w:beforeAutospacing="1" w:after="0" w:line="240" w:lineRule="auto"/>
        <w:ind w:left="357" w:hanging="357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3.</w:t>
      </w:r>
      <w:r w:rsidRPr="00C376A6">
        <w:rPr>
          <w:rFonts w:eastAsia="Arial Narrow" w:cs="Arial Narrow"/>
          <w:sz w:val="20"/>
          <w:szCs w:val="20"/>
        </w:rPr>
        <w:tab/>
        <w:t>Ewentualne spory mogące wyniknąć na tle realizacji niniejszej Umowy, rozstrzygane będą przez sąd powszechny właściwy dla siedziby Wynajmującego.</w:t>
      </w:r>
    </w:p>
    <w:p w:rsidR="005A0846" w:rsidRPr="00C376A6" w:rsidRDefault="00973605" w:rsidP="006A48BD">
      <w:pPr>
        <w:tabs>
          <w:tab w:val="left" w:pos="360"/>
          <w:tab w:val="left" w:pos="426"/>
          <w:tab w:val="left" w:pos="8647"/>
        </w:tabs>
        <w:spacing w:before="100" w:beforeAutospacing="1" w:after="0" w:line="240" w:lineRule="auto"/>
        <w:ind w:left="357" w:hanging="357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lastRenderedPageBreak/>
        <w:t>4.</w:t>
      </w:r>
      <w:r w:rsidRPr="00C376A6">
        <w:rPr>
          <w:rFonts w:eastAsia="Arial Narrow" w:cs="Arial Narrow"/>
          <w:sz w:val="20"/>
          <w:szCs w:val="20"/>
        </w:rPr>
        <w:tab/>
        <w:t xml:space="preserve">Zasady postępowania przy przetwarzaniu danych osób fizycznych określa ustawa z dnia 29 sierpnia 1997 r. o ochronie danych osobowych (t. j. Dz. U. 2014 r. poz. 1182 z </w:t>
      </w:r>
      <w:proofErr w:type="spellStart"/>
      <w:r w:rsidRPr="00C376A6">
        <w:rPr>
          <w:rFonts w:eastAsia="Arial Narrow" w:cs="Arial Narrow"/>
          <w:sz w:val="20"/>
          <w:szCs w:val="20"/>
        </w:rPr>
        <w:t>późn</w:t>
      </w:r>
      <w:proofErr w:type="spellEnd"/>
      <w:r w:rsidRPr="00C376A6">
        <w:rPr>
          <w:rFonts w:eastAsia="Arial Narrow" w:cs="Arial Narrow"/>
          <w:sz w:val="20"/>
          <w:szCs w:val="20"/>
        </w:rPr>
        <w:t>. zm.). Wynajmujący dysponuje danymi najemcy i osób uprawnionych do wspólnego zamieszkania z najemcą, które są niezbędne do prowadzenia działalności związanej ze sprawowaniem funkcji Wynajmującego.</w:t>
      </w:r>
    </w:p>
    <w:p w:rsidR="005A0846" w:rsidRPr="00C376A6" w:rsidRDefault="00973605" w:rsidP="006A48BD">
      <w:pPr>
        <w:tabs>
          <w:tab w:val="left" w:pos="360"/>
        </w:tabs>
        <w:spacing w:before="100" w:beforeAutospacing="1" w:after="0" w:line="240" w:lineRule="auto"/>
        <w:ind w:left="357" w:hanging="357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5.</w:t>
      </w:r>
      <w:r w:rsidRPr="00C376A6">
        <w:rPr>
          <w:rFonts w:eastAsia="Arial Narrow" w:cs="Arial Narrow"/>
          <w:sz w:val="20"/>
          <w:szCs w:val="20"/>
        </w:rPr>
        <w:tab/>
        <w:t>Najemca przyjmuje do wiadomości, że administratorem danych osobowych najemcy i osób uprawnionych do wspólnego zamieszkania z najemcą, jest Kaliskie Towarzystwo Budownictwa Społecznego Spółka z o.o. - siedziba: 62-800 Kalisz, Aleja Ks. Jerzego Popiełuszki 3.</w:t>
      </w:r>
    </w:p>
    <w:p w:rsidR="005A0846" w:rsidRPr="00C376A6" w:rsidRDefault="00973605" w:rsidP="006A48BD">
      <w:pPr>
        <w:spacing w:before="100" w:beforeAutospacing="1" w:after="0" w:line="240" w:lineRule="auto"/>
        <w:ind w:left="357" w:hanging="357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6.</w:t>
      </w:r>
      <w:r w:rsidRPr="00C376A6">
        <w:rPr>
          <w:rFonts w:eastAsia="Arial Narrow" w:cs="Arial Narrow"/>
          <w:sz w:val="20"/>
          <w:szCs w:val="20"/>
        </w:rPr>
        <w:tab/>
        <w:t xml:space="preserve">Dane osobowe są przetwarzane przez Kaliskie TBS Sp. z o.o. wyłącznie w celach określonych przepisami ustawy z dnia 21 czerwca 2001 r. o ochronie praw lokatorów, mieszkaniowym zasobie gminy i o zmianie Kodeksu Cywilnego (Dz. U. z 2005 r. Nr 31 poz. 266 z </w:t>
      </w:r>
      <w:proofErr w:type="spellStart"/>
      <w:r w:rsidRPr="00C376A6">
        <w:rPr>
          <w:rFonts w:eastAsia="Arial Narrow" w:cs="Arial Narrow"/>
          <w:sz w:val="20"/>
          <w:szCs w:val="20"/>
        </w:rPr>
        <w:t>późn</w:t>
      </w:r>
      <w:proofErr w:type="spellEnd"/>
      <w:r w:rsidRPr="00C376A6">
        <w:rPr>
          <w:rFonts w:eastAsia="Arial Narrow" w:cs="Arial Narrow"/>
          <w:sz w:val="20"/>
          <w:szCs w:val="20"/>
        </w:rPr>
        <w:t>. zm.).</w:t>
      </w:r>
    </w:p>
    <w:p w:rsidR="005A0846" w:rsidRPr="00C376A6" w:rsidRDefault="00973605" w:rsidP="006A48BD">
      <w:pPr>
        <w:spacing w:before="100" w:beforeAutospacing="1" w:after="0" w:line="240" w:lineRule="auto"/>
        <w:ind w:left="357" w:hanging="357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7.</w:t>
      </w:r>
      <w:r w:rsidRPr="00C376A6">
        <w:rPr>
          <w:rFonts w:eastAsia="Arial Narrow" w:cs="Arial Narrow"/>
          <w:sz w:val="20"/>
          <w:szCs w:val="20"/>
        </w:rPr>
        <w:tab/>
        <w:t>Dane te nie będą udostępniane przez administratora danych osobowych odbiorcom danych w rozumieniu art. 7 pkt 6 powołanej ustawy z dnia 29 sierpnia 1997 r. o ochronie danych osobowych.</w:t>
      </w:r>
    </w:p>
    <w:p w:rsidR="005A0846" w:rsidRPr="00C376A6" w:rsidRDefault="00973605" w:rsidP="006A48BD">
      <w:pPr>
        <w:spacing w:before="100" w:beforeAutospacing="1" w:after="0" w:line="240" w:lineRule="auto"/>
        <w:ind w:left="357" w:hanging="357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8.</w:t>
      </w:r>
      <w:r w:rsidRPr="00C376A6">
        <w:rPr>
          <w:rFonts w:eastAsia="Arial Narrow" w:cs="Arial Narrow"/>
          <w:sz w:val="20"/>
          <w:szCs w:val="20"/>
        </w:rPr>
        <w:tab/>
        <w:t xml:space="preserve">Wszelką korespondencję w sprawach związanych z przetwarzaniem danych osobowych należy kierować </w:t>
      </w:r>
      <w:r w:rsidR="00F23332" w:rsidRPr="00C376A6">
        <w:rPr>
          <w:rFonts w:eastAsia="Arial Narrow" w:cs="Arial Narrow"/>
          <w:sz w:val="20"/>
          <w:szCs w:val="20"/>
        </w:rPr>
        <w:br/>
      </w:r>
      <w:r w:rsidRPr="00C376A6">
        <w:rPr>
          <w:rFonts w:eastAsia="Arial Narrow" w:cs="Arial Narrow"/>
          <w:sz w:val="20"/>
          <w:szCs w:val="20"/>
        </w:rPr>
        <w:t>na adres Wynajmującego.</w:t>
      </w:r>
    </w:p>
    <w:p w:rsidR="005A0846" w:rsidRPr="00C376A6" w:rsidRDefault="00973605" w:rsidP="006A48BD">
      <w:pPr>
        <w:spacing w:before="100" w:beforeAutospacing="1" w:after="0" w:line="240" w:lineRule="auto"/>
        <w:ind w:left="357" w:hanging="357"/>
        <w:contextualSpacing/>
        <w:jc w:val="both"/>
        <w:rPr>
          <w:rFonts w:eastAsia="Arial Narrow" w:cs="Arial Narrow"/>
          <w:sz w:val="20"/>
          <w:szCs w:val="20"/>
        </w:rPr>
      </w:pPr>
      <w:r w:rsidRPr="00C376A6">
        <w:rPr>
          <w:rFonts w:eastAsia="Arial Narrow" w:cs="Arial Narrow"/>
          <w:sz w:val="20"/>
          <w:szCs w:val="20"/>
        </w:rPr>
        <w:t>9.</w:t>
      </w:r>
      <w:r w:rsidRPr="00C376A6">
        <w:rPr>
          <w:rFonts w:eastAsia="Arial Narrow" w:cs="Arial Narrow"/>
          <w:sz w:val="20"/>
          <w:szCs w:val="20"/>
        </w:rPr>
        <w:tab/>
        <w:t>Umowę sporządzono w 2 jednobrzmiących egzemplarzach, po jednym dla każdej ze Stron.</w:t>
      </w:r>
    </w:p>
    <w:p w:rsidR="005A0846" w:rsidRPr="00C376A6" w:rsidRDefault="005A0846" w:rsidP="006A48BD">
      <w:pPr>
        <w:tabs>
          <w:tab w:val="left" w:pos="8647"/>
        </w:tabs>
        <w:spacing w:before="100" w:beforeAutospacing="1" w:after="120" w:line="240" w:lineRule="auto"/>
        <w:contextualSpacing/>
        <w:jc w:val="both"/>
        <w:rPr>
          <w:rFonts w:eastAsia="Arial Narrow" w:cs="Arial Narrow"/>
          <w:sz w:val="20"/>
          <w:szCs w:val="20"/>
        </w:rPr>
      </w:pPr>
    </w:p>
    <w:p w:rsidR="005A0846" w:rsidRPr="00C376A6" w:rsidRDefault="005A0846" w:rsidP="006A48BD">
      <w:pPr>
        <w:spacing w:before="100" w:beforeAutospacing="1" w:after="200" w:line="240" w:lineRule="auto"/>
        <w:ind w:left="284" w:hanging="284"/>
        <w:contextualSpacing/>
        <w:jc w:val="both"/>
        <w:rPr>
          <w:rFonts w:eastAsia="Arial Narrow" w:cs="Arial Narrow"/>
          <w:sz w:val="20"/>
          <w:szCs w:val="20"/>
        </w:rPr>
      </w:pPr>
    </w:p>
    <w:p w:rsidR="005A0846" w:rsidRPr="00C376A6" w:rsidRDefault="005A0846" w:rsidP="006A48BD">
      <w:pPr>
        <w:spacing w:before="100" w:beforeAutospacing="1" w:after="200" w:line="240" w:lineRule="auto"/>
        <w:contextualSpacing/>
        <w:jc w:val="both"/>
        <w:rPr>
          <w:rFonts w:eastAsia="Arial Narrow" w:cs="Arial Narrow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38"/>
        <w:gridCol w:w="806"/>
        <w:gridCol w:w="806"/>
        <w:gridCol w:w="806"/>
        <w:gridCol w:w="806"/>
        <w:gridCol w:w="806"/>
        <w:gridCol w:w="1681"/>
        <w:gridCol w:w="806"/>
      </w:tblGrid>
      <w:tr w:rsidR="005A0846" w:rsidRPr="00C376A6" w:rsidTr="006A48BD">
        <w:trPr>
          <w:trHeight w:val="1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738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681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</w:tr>
      <w:tr w:rsidR="005A0846" w:rsidRPr="00C376A6" w:rsidTr="006A48BD">
        <w:trPr>
          <w:trHeight w:val="1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738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681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</w:tr>
      <w:tr w:rsidR="005A0846" w:rsidRPr="00C376A6" w:rsidTr="006A48BD">
        <w:trPr>
          <w:trHeight w:val="1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738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973605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  <w:r w:rsidRPr="00C376A6">
              <w:rPr>
                <w:rFonts w:eastAsia="Arial Narrow" w:cs="Arial Narrow"/>
                <w:sz w:val="20"/>
                <w:szCs w:val="20"/>
              </w:rPr>
              <w:t>. . . . . . . . . . . . .</w:t>
            </w: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681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973605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  <w:r w:rsidRPr="00C376A6">
              <w:rPr>
                <w:rFonts w:eastAsia="Arial Narrow" w:cs="Arial Narrow"/>
                <w:sz w:val="20"/>
                <w:szCs w:val="20"/>
              </w:rPr>
              <w:t>. . . . . . . . . . . . .</w:t>
            </w: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</w:tr>
      <w:tr w:rsidR="005A0846" w:rsidRPr="00C376A6" w:rsidTr="006A48BD">
        <w:trPr>
          <w:trHeight w:val="1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738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973605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  <w:r w:rsidRPr="00C376A6">
              <w:rPr>
                <w:rFonts w:eastAsia="Arial Narrow" w:cs="Arial Narrow"/>
                <w:b/>
                <w:sz w:val="20"/>
                <w:szCs w:val="20"/>
              </w:rPr>
              <w:t>Wynajmujący</w:t>
            </w: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  <w:tc>
          <w:tcPr>
            <w:tcW w:w="1681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973605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  <w:r w:rsidRPr="00C376A6">
              <w:rPr>
                <w:rFonts w:eastAsia="Arial Narrow" w:cs="Arial Narrow"/>
                <w:b/>
                <w:sz w:val="20"/>
                <w:szCs w:val="20"/>
              </w:rPr>
              <w:t>Najemca</w:t>
            </w:r>
          </w:p>
        </w:tc>
        <w:tc>
          <w:tcPr>
            <w:tcW w:w="806" w:type="dxa"/>
            <w:shd w:val="clear" w:color="000000" w:fill="FFFFFF"/>
            <w:tcMar>
              <w:left w:w="108" w:type="dxa"/>
              <w:right w:w="108" w:type="dxa"/>
            </w:tcMar>
          </w:tcPr>
          <w:p w:rsidR="005A0846" w:rsidRPr="00C376A6" w:rsidRDefault="005A0846" w:rsidP="006A48BD">
            <w:pPr>
              <w:tabs>
                <w:tab w:val="left" w:pos="4536"/>
                <w:tab w:val="left" w:pos="9072"/>
              </w:tabs>
              <w:spacing w:before="100" w:beforeAutospacing="1" w:after="240" w:line="240" w:lineRule="auto"/>
              <w:contextualSpacing/>
              <w:jc w:val="both"/>
              <w:rPr>
                <w:rFonts w:eastAsia="Arial Narrow" w:cs="Arial Narrow"/>
                <w:sz w:val="20"/>
                <w:szCs w:val="20"/>
              </w:rPr>
            </w:pPr>
          </w:p>
        </w:tc>
      </w:tr>
    </w:tbl>
    <w:p w:rsidR="005A0846" w:rsidRPr="00C376A6" w:rsidRDefault="005A0846" w:rsidP="006A48BD">
      <w:pPr>
        <w:spacing w:before="100" w:beforeAutospacing="1" w:after="240" w:line="240" w:lineRule="auto"/>
        <w:contextualSpacing/>
        <w:jc w:val="both"/>
        <w:rPr>
          <w:rFonts w:eastAsia="Cambria" w:cs="Cambria"/>
          <w:sz w:val="20"/>
          <w:szCs w:val="20"/>
        </w:rPr>
      </w:pPr>
    </w:p>
    <w:p w:rsidR="005A0846" w:rsidRPr="00C376A6" w:rsidRDefault="005A0846" w:rsidP="006A48BD">
      <w:pPr>
        <w:spacing w:before="100" w:beforeAutospacing="1" w:after="240" w:line="240" w:lineRule="auto"/>
        <w:contextualSpacing/>
        <w:jc w:val="both"/>
        <w:rPr>
          <w:rFonts w:eastAsia="Cambria" w:cs="Cambria"/>
          <w:sz w:val="20"/>
          <w:szCs w:val="20"/>
        </w:rPr>
      </w:pPr>
    </w:p>
    <w:p w:rsidR="005A0846" w:rsidRPr="00C376A6" w:rsidRDefault="005A0846" w:rsidP="006A48BD">
      <w:pPr>
        <w:spacing w:before="100" w:beforeAutospacing="1" w:after="240" w:line="240" w:lineRule="auto"/>
        <w:contextualSpacing/>
        <w:rPr>
          <w:rFonts w:eastAsia="Cambria" w:cs="Cambria"/>
          <w:color w:val="FF0000"/>
          <w:sz w:val="20"/>
          <w:szCs w:val="20"/>
        </w:rPr>
      </w:pPr>
      <w:bookmarkStart w:id="0" w:name="_GoBack"/>
      <w:bookmarkEnd w:id="0"/>
    </w:p>
    <w:sectPr w:rsidR="005A0846" w:rsidRPr="00C3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7107"/>
    <w:multiLevelType w:val="hybridMultilevel"/>
    <w:tmpl w:val="E90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F156A"/>
    <w:multiLevelType w:val="multilevel"/>
    <w:tmpl w:val="6C101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4407DB"/>
    <w:multiLevelType w:val="multilevel"/>
    <w:tmpl w:val="2CECD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95422"/>
    <w:multiLevelType w:val="hybridMultilevel"/>
    <w:tmpl w:val="D3B0B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66CE0"/>
    <w:multiLevelType w:val="hybridMultilevel"/>
    <w:tmpl w:val="A68AA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80DAA"/>
    <w:multiLevelType w:val="hybridMultilevel"/>
    <w:tmpl w:val="3CBA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83A8D"/>
    <w:multiLevelType w:val="multilevel"/>
    <w:tmpl w:val="E004BA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5B2EAC"/>
    <w:multiLevelType w:val="multilevel"/>
    <w:tmpl w:val="7020E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9E64CA"/>
    <w:multiLevelType w:val="multilevel"/>
    <w:tmpl w:val="BCB4E9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CF186F"/>
    <w:multiLevelType w:val="multilevel"/>
    <w:tmpl w:val="302A0F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816BE7"/>
    <w:multiLevelType w:val="multilevel"/>
    <w:tmpl w:val="AE323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533BCD"/>
    <w:multiLevelType w:val="hybridMultilevel"/>
    <w:tmpl w:val="9F169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94C0F"/>
    <w:multiLevelType w:val="multilevel"/>
    <w:tmpl w:val="254670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46"/>
    <w:rsid w:val="00217CF2"/>
    <w:rsid w:val="0023289F"/>
    <w:rsid w:val="005A0846"/>
    <w:rsid w:val="006A48BD"/>
    <w:rsid w:val="008F3D58"/>
    <w:rsid w:val="00973605"/>
    <w:rsid w:val="00C376A6"/>
    <w:rsid w:val="00F2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21B63-9724-43CC-A012-2F3EB415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1604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Głodek Marta</dc:creator>
  <cp:lastModifiedBy>MGlodek</cp:lastModifiedBy>
  <cp:revision>4</cp:revision>
  <cp:lastPrinted>2016-03-16T11:08:00Z</cp:lastPrinted>
  <dcterms:created xsi:type="dcterms:W3CDTF">2016-03-15T09:57:00Z</dcterms:created>
  <dcterms:modified xsi:type="dcterms:W3CDTF">2016-03-16T11:20:00Z</dcterms:modified>
</cp:coreProperties>
</file>